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B5" w:rsidRDefault="00467931">
      <w:pPr>
        <w:spacing w:after="150"/>
      </w:pPr>
      <w:bookmarkStart w:id="0" w:name="_GoBack"/>
      <w:bookmarkEnd w:id="0"/>
      <w:r>
        <w:rPr>
          <w:color w:val="000000"/>
        </w:rPr>
        <w:t>На основу члана 14. став 4. Закона о трговини („Службени гласник РС”, број 52/19),</w:t>
      </w:r>
    </w:p>
    <w:p w:rsidR="00A303B5" w:rsidRDefault="00467931">
      <w:pPr>
        <w:spacing w:after="150"/>
      </w:pPr>
      <w:r>
        <w:rPr>
          <w:color w:val="000000"/>
        </w:rPr>
        <w:t>Министар трговине, туризма и телекомуникација доноси</w:t>
      </w:r>
    </w:p>
    <w:p w:rsidR="00A303B5" w:rsidRDefault="00467931">
      <w:pPr>
        <w:spacing w:after="225"/>
        <w:jc w:val="center"/>
      </w:pPr>
      <w:r>
        <w:rPr>
          <w:b/>
          <w:color w:val="000000"/>
        </w:rPr>
        <w:t>ПРАВИЛНИК</w:t>
      </w:r>
    </w:p>
    <w:p w:rsidR="00A303B5" w:rsidRDefault="00467931">
      <w:pPr>
        <w:spacing w:after="225"/>
        <w:jc w:val="center"/>
      </w:pPr>
      <w:r>
        <w:rPr>
          <w:b/>
          <w:color w:val="000000"/>
        </w:rPr>
        <w:t>о</w:t>
      </w:r>
      <w:r>
        <w:rPr>
          <w:b/>
          <w:color w:val="000000"/>
        </w:rPr>
        <w:t xml:space="preserve"> класификацији трговинских формата, врсти преносивих продајних објеката и облицима трговине са покретних средстава и опреме</w:t>
      </w:r>
    </w:p>
    <w:p w:rsidR="00A303B5" w:rsidRDefault="00467931">
      <w:pPr>
        <w:spacing w:after="120"/>
        <w:jc w:val="center"/>
      </w:pPr>
      <w:r>
        <w:rPr>
          <w:color w:val="000000"/>
        </w:rPr>
        <w:t>"Службени гласник РС", број 39 од 21. априла 2021.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1.</w:t>
      </w:r>
    </w:p>
    <w:p w:rsidR="00A303B5" w:rsidRDefault="00467931">
      <w:pPr>
        <w:spacing w:after="150"/>
      </w:pPr>
      <w:r>
        <w:rPr>
          <w:color w:val="000000"/>
        </w:rPr>
        <w:t>Овим правилником ближе се уређујe класификација трговинских формата, уређ</w:t>
      </w:r>
      <w:r>
        <w:rPr>
          <w:color w:val="000000"/>
        </w:rPr>
        <w:t>ује се врста преносивих продајних објеката и облици трговине са покретних средстава и опреме.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2.</w:t>
      </w:r>
    </w:p>
    <w:p w:rsidR="00A303B5" w:rsidRDefault="00467931">
      <w:pPr>
        <w:spacing w:after="150"/>
      </w:pPr>
      <w:r>
        <w:rPr>
          <w:color w:val="000000"/>
        </w:rPr>
        <w:t>Поједини појмови употребљени у овом правилнику имају следеће значење:</w:t>
      </w:r>
    </w:p>
    <w:p w:rsidR="00A303B5" w:rsidRDefault="00467931">
      <w:pPr>
        <w:spacing w:after="150"/>
      </w:pPr>
      <w:r>
        <w:rPr>
          <w:color w:val="000000"/>
        </w:rPr>
        <w:t xml:space="preserve">1) </w:t>
      </w:r>
      <w:r>
        <w:rPr>
          <w:i/>
          <w:color w:val="000000"/>
        </w:rPr>
        <w:t>нето продајни простор</w:t>
      </w:r>
      <w:r>
        <w:rPr>
          <w:color w:val="000000"/>
        </w:rPr>
        <w:t xml:space="preserve"> је простор у ком се обавља продаја, односно у ком се врши п</w:t>
      </w:r>
      <w:r>
        <w:rPr>
          <w:color w:val="000000"/>
        </w:rPr>
        <w:t>родаја робе и услуга потрошачима, односно купцима и који не обухвата складишни и други пратећи простор;</w:t>
      </w:r>
    </w:p>
    <w:p w:rsidR="00A303B5" w:rsidRDefault="00467931">
      <w:pPr>
        <w:spacing w:after="150"/>
      </w:pPr>
      <w:r>
        <w:rPr>
          <w:color w:val="000000"/>
        </w:rPr>
        <w:t xml:space="preserve">2) </w:t>
      </w:r>
      <w:r>
        <w:rPr>
          <w:i/>
          <w:color w:val="000000"/>
        </w:rPr>
        <w:t>широк асортиман</w:t>
      </w:r>
      <w:r>
        <w:rPr>
          <w:color w:val="000000"/>
        </w:rPr>
        <w:t xml:space="preserve"> је заступљеност већег броја робних група;</w:t>
      </w:r>
    </w:p>
    <w:p w:rsidR="00A303B5" w:rsidRDefault="00467931">
      <w:pPr>
        <w:spacing w:after="150"/>
      </w:pPr>
      <w:r>
        <w:rPr>
          <w:color w:val="000000"/>
        </w:rPr>
        <w:t xml:space="preserve">3) </w:t>
      </w:r>
      <w:r>
        <w:rPr>
          <w:i/>
          <w:color w:val="000000"/>
        </w:rPr>
        <w:t>узак асортиман</w:t>
      </w:r>
      <w:r>
        <w:rPr>
          <w:color w:val="000000"/>
        </w:rPr>
        <w:t xml:space="preserve"> је заступљеност једне или мањег броја комплементарних робних група;</w:t>
      </w:r>
    </w:p>
    <w:p w:rsidR="00A303B5" w:rsidRDefault="00467931">
      <w:pPr>
        <w:spacing w:after="150"/>
      </w:pPr>
      <w:r>
        <w:rPr>
          <w:color w:val="000000"/>
        </w:rPr>
        <w:t xml:space="preserve">4) </w:t>
      </w:r>
      <w:r>
        <w:rPr>
          <w:i/>
          <w:color w:val="000000"/>
        </w:rPr>
        <w:t>ду</w:t>
      </w:r>
      <w:r>
        <w:rPr>
          <w:i/>
          <w:color w:val="000000"/>
        </w:rPr>
        <w:t>бок асортиман</w:t>
      </w:r>
      <w:r>
        <w:rPr>
          <w:color w:val="000000"/>
        </w:rPr>
        <w:t xml:space="preserve"> је заступљеност великог броја артикала у оквиру исте робне групе производа (нпр. стилова, величина, боја и сл.);</w:t>
      </w:r>
    </w:p>
    <w:p w:rsidR="00A303B5" w:rsidRDefault="00467931">
      <w:pPr>
        <w:spacing w:after="150"/>
      </w:pPr>
      <w:r>
        <w:rPr>
          <w:color w:val="000000"/>
        </w:rPr>
        <w:t xml:space="preserve">5) </w:t>
      </w:r>
      <w:r>
        <w:rPr>
          <w:i/>
          <w:color w:val="000000"/>
        </w:rPr>
        <w:t>плитак асортиман</w:t>
      </w:r>
      <w:r>
        <w:rPr>
          <w:color w:val="000000"/>
        </w:rPr>
        <w:t xml:space="preserve"> је заступљеност малог броја артикала у оквиру исте робне групе производа (нпр. стилова, величина, боја и сл.)</w:t>
      </w:r>
      <w:r>
        <w:rPr>
          <w:color w:val="000000"/>
        </w:rPr>
        <w:t>;</w:t>
      </w:r>
    </w:p>
    <w:p w:rsidR="00A303B5" w:rsidRDefault="00467931">
      <w:pPr>
        <w:spacing w:after="150"/>
      </w:pPr>
      <w:r>
        <w:rPr>
          <w:color w:val="000000"/>
        </w:rPr>
        <w:t xml:space="preserve">6) </w:t>
      </w:r>
      <w:r>
        <w:rPr>
          <w:i/>
          <w:color w:val="000000"/>
        </w:rPr>
        <w:t>фреквентни производи</w:t>
      </w:r>
      <w:r>
        <w:rPr>
          <w:color w:val="000000"/>
        </w:rPr>
        <w:t xml:space="preserve"> су производи који се често купују и који имају висок коефицијент обрта (нпр. основнe животне намирнице, штампа, средства личне и хигијене домаћинства, и сл.).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3.</w:t>
      </w:r>
    </w:p>
    <w:p w:rsidR="00A303B5" w:rsidRDefault="00467931">
      <w:pPr>
        <w:spacing w:after="150"/>
      </w:pPr>
      <w:r>
        <w:rPr>
          <w:color w:val="000000"/>
        </w:rPr>
        <w:t>Трговина на мало у продајном објекту обавља се у објектима разл</w:t>
      </w:r>
      <w:r>
        <w:rPr>
          <w:color w:val="000000"/>
        </w:rPr>
        <w:t>ичитих формата.</w:t>
      </w:r>
    </w:p>
    <w:p w:rsidR="00A303B5" w:rsidRDefault="00467931">
      <w:pPr>
        <w:spacing w:after="150"/>
      </w:pPr>
      <w:r>
        <w:rPr>
          <w:color w:val="000000"/>
        </w:rPr>
        <w:t>Трговински формати се класификују као:</w:t>
      </w:r>
    </w:p>
    <w:p w:rsidR="00A303B5" w:rsidRDefault="00467931">
      <w:pPr>
        <w:spacing w:after="150"/>
      </w:pPr>
      <w:r>
        <w:rPr>
          <w:color w:val="000000"/>
        </w:rPr>
        <w:t>1) неспецијализовани трговински формати:</w:t>
      </w:r>
    </w:p>
    <w:p w:rsidR="00A303B5" w:rsidRDefault="00467931">
      <w:pPr>
        <w:spacing w:after="150"/>
      </w:pPr>
      <w:r>
        <w:rPr>
          <w:color w:val="000000"/>
        </w:rPr>
        <w:t>(1) трговина на мало претежно прехрамбеног асортимана;</w:t>
      </w:r>
    </w:p>
    <w:p w:rsidR="00A303B5" w:rsidRDefault="00467931">
      <w:pPr>
        <w:spacing w:after="150"/>
      </w:pPr>
      <w:r>
        <w:rPr>
          <w:color w:val="000000"/>
        </w:rPr>
        <w:t>– хипермаркет;</w:t>
      </w:r>
    </w:p>
    <w:p w:rsidR="00A303B5" w:rsidRDefault="00467931">
      <w:pPr>
        <w:spacing w:after="150"/>
      </w:pPr>
      <w:r>
        <w:rPr>
          <w:color w:val="000000"/>
        </w:rPr>
        <w:t>– супермаркет;</w:t>
      </w:r>
    </w:p>
    <w:p w:rsidR="00A303B5" w:rsidRDefault="00467931">
      <w:pPr>
        <w:spacing w:after="150"/>
      </w:pPr>
      <w:r>
        <w:rPr>
          <w:color w:val="000000"/>
        </w:rPr>
        <w:lastRenderedPageBreak/>
        <w:t>– суперета;</w:t>
      </w:r>
    </w:p>
    <w:p w:rsidR="00A303B5" w:rsidRDefault="00467931">
      <w:pPr>
        <w:spacing w:after="150"/>
      </w:pPr>
      <w:r>
        <w:rPr>
          <w:color w:val="000000"/>
        </w:rPr>
        <w:t>– мини маркет;</w:t>
      </w:r>
    </w:p>
    <w:p w:rsidR="00A303B5" w:rsidRDefault="00467931">
      <w:pPr>
        <w:spacing w:after="150"/>
      </w:pPr>
      <w:r>
        <w:rPr>
          <w:color w:val="000000"/>
        </w:rPr>
        <w:t>– дисконтна продавница;</w:t>
      </w:r>
    </w:p>
    <w:p w:rsidR="00A303B5" w:rsidRDefault="00467931">
      <w:pPr>
        <w:spacing w:after="150"/>
      </w:pPr>
      <w:r>
        <w:rPr>
          <w:color w:val="000000"/>
        </w:rPr>
        <w:t>– класична продавница са</w:t>
      </w:r>
      <w:r>
        <w:rPr>
          <w:color w:val="000000"/>
        </w:rPr>
        <w:t xml:space="preserve"> претежно прехрамбеним асортиманом;</w:t>
      </w:r>
    </w:p>
    <w:p w:rsidR="00A303B5" w:rsidRDefault="00467931">
      <w:pPr>
        <w:spacing w:after="150"/>
      </w:pPr>
      <w:r>
        <w:rPr>
          <w:color w:val="000000"/>
        </w:rPr>
        <w:t>(2) трговина на мало претежно непрехрамбеног асортимана:</w:t>
      </w:r>
    </w:p>
    <w:p w:rsidR="00A303B5" w:rsidRDefault="00467931">
      <w:pPr>
        <w:spacing w:after="150"/>
      </w:pPr>
      <w:r>
        <w:rPr>
          <w:color w:val="000000"/>
        </w:rPr>
        <w:t>– робна кућа;</w:t>
      </w:r>
    </w:p>
    <w:p w:rsidR="00A303B5" w:rsidRDefault="00467931">
      <w:pPr>
        <w:spacing w:after="150"/>
      </w:pPr>
      <w:r>
        <w:rPr>
          <w:color w:val="000000"/>
        </w:rPr>
        <w:t>2) специјализоване продавнице;</w:t>
      </w:r>
    </w:p>
    <w:p w:rsidR="00A303B5" w:rsidRDefault="00467931">
      <w:pPr>
        <w:spacing w:after="150"/>
      </w:pPr>
      <w:r>
        <w:rPr>
          <w:color w:val="000000"/>
        </w:rPr>
        <w:t>3) посебни трговински формати:</w:t>
      </w:r>
    </w:p>
    <w:p w:rsidR="00A303B5" w:rsidRDefault="00467931">
      <w:pPr>
        <w:spacing w:after="150"/>
      </w:pPr>
      <w:r>
        <w:rPr>
          <w:color w:val="000000"/>
        </w:rPr>
        <w:t>(1) трговински центар;</w:t>
      </w:r>
    </w:p>
    <w:p w:rsidR="00A303B5" w:rsidRDefault="00467931">
      <w:pPr>
        <w:spacing w:after="150"/>
      </w:pPr>
      <w:r>
        <w:rPr>
          <w:color w:val="000000"/>
        </w:rPr>
        <w:t>(2) кеш-енд-кери.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4.</w:t>
      </w:r>
    </w:p>
    <w:p w:rsidR="00A303B5" w:rsidRDefault="00467931">
      <w:pPr>
        <w:spacing w:after="150"/>
      </w:pPr>
      <w:r>
        <w:rPr>
          <w:color w:val="000000"/>
        </w:rPr>
        <w:t>Хипермаркет је трговински формат у ком</w:t>
      </w:r>
      <w:r>
        <w:rPr>
          <w:color w:val="000000"/>
        </w:rPr>
        <w:t xml:space="preserve"> се обавља трговина на мало и чије су битне одлике:</w:t>
      </w:r>
    </w:p>
    <w:p w:rsidR="00A303B5" w:rsidRDefault="00467931">
      <w:pPr>
        <w:spacing w:after="150"/>
      </w:pPr>
      <w:r>
        <w:rPr>
          <w:color w:val="000000"/>
        </w:rPr>
        <w:t>1) нето продајни простор већи од 2.000 m²;</w:t>
      </w:r>
    </w:p>
    <w:p w:rsidR="00A303B5" w:rsidRDefault="00467931">
      <w:pPr>
        <w:spacing w:after="150"/>
      </w:pPr>
      <w:r>
        <w:rPr>
          <w:color w:val="000000"/>
        </w:rPr>
        <w:t>2) продаја прехрамбених и непрехрамбених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3) велики асортиман (најмање 20.000 артикала), претежно 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 xml:space="preserve">4) самоуслуживање као систем </w:t>
      </w:r>
      <w:r>
        <w:rPr>
          <w:color w:val="000000"/>
        </w:rPr>
        <w:t>продаје;</w:t>
      </w:r>
    </w:p>
    <w:p w:rsidR="00A303B5" w:rsidRDefault="00467931">
      <w:pPr>
        <w:spacing w:after="150"/>
      </w:pPr>
      <w:r>
        <w:rPr>
          <w:color w:val="000000"/>
        </w:rPr>
        <w:t>5) адекватан паркинг простор за потрошаче.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5.</w:t>
      </w:r>
    </w:p>
    <w:p w:rsidR="00A303B5" w:rsidRDefault="00467931">
      <w:pPr>
        <w:spacing w:after="150"/>
      </w:pPr>
      <w:r>
        <w:rPr>
          <w:color w:val="000000"/>
        </w:rPr>
        <w:t>Супермаркет је трговински формат у ком се обавља трговина на мало и чије су битне одлике:</w:t>
      </w:r>
    </w:p>
    <w:p w:rsidR="00A303B5" w:rsidRDefault="00467931">
      <w:pPr>
        <w:spacing w:after="150"/>
      </w:pPr>
      <w:r>
        <w:rPr>
          <w:color w:val="000000"/>
        </w:rPr>
        <w:t>1) нето продајни простор од 400 m² до 2.000 m²;</w:t>
      </w:r>
    </w:p>
    <w:p w:rsidR="00A303B5" w:rsidRDefault="00467931">
      <w:pPr>
        <w:spacing w:after="150"/>
      </w:pPr>
      <w:r>
        <w:rPr>
          <w:color w:val="000000"/>
        </w:rPr>
        <w:t>2) продаја претежно 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3) широк и дуб</w:t>
      </w:r>
      <w:r>
        <w:rPr>
          <w:color w:val="000000"/>
        </w:rPr>
        <w:t>ок асортиман 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4) узак асортиман непрехрамбених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5) број артикала у асортиману је по правилу већи од 3.000;</w:t>
      </w:r>
    </w:p>
    <w:p w:rsidR="00A303B5" w:rsidRDefault="00467931">
      <w:pPr>
        <w:spacing w:after="150"/>
      </w:pPr>
      <w:r>
        <w:rPr>
          <w:color w:val="000000"/>
        </w:rPr>
        <w:t>6) самоуслуживање као систем продаје;</w:t>
      </w:r>
    </w:p>
    <w:p w:rsidR="00A303B5" w:rsidRDefault="00467931">
      <w:pPr>
        <w:spacing w:after="150"/>
      </w:pPr>
      <w:r>
        <w:rPr>
          <w:color w:val="000000"/>
        </w:rPr>
        <w:t>7) адекватан паркинг простор за потрошаче.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6.</w:t>
      </w:r>
    </w:p>
    <w:p w:rsidR="00A303B5" w:rsidRDefault="00467931">
      <w:pPr>
        <w:spacing w:after="150"/>
      </w:pPr>
      <w:r>
        <w:rPr>
          <w:color w:val="000000"/>
        </w:rPr>
        <w:t>Суперета је трговински форм</w:t>
      </w:r>
      <w:r>
        <w:rPr>
          <w:color w:val="000000"/>
        </w:rPr>
        <w:t>ат у ком се обавља трговина на мало и чије су битне одлике:</w:t>
      </w:r>
    </w:p>
    <w:p w:rsidR="00A303B5" w:rsidRDefault="00467931">
      <w:pPr>
        <w:spacing w:after="150"/>
      </w:pPr>
      <w:r>
        <w:rPr>
          <w:color w:val="000000"/>
        </w:rPr>
        <w:lastRenderedPageBreak/>
        <w:t>1) нето продајни простор од 200 m² до 400 m²;</w:t>
      </w:r>
    </w:p>
    <w:p w:rsidR="00A303B5" w:rsidRDefault="00467931">
      <w:pPr>
        <w:spacing w:after="150"/>
      </w:pPr>
      <w:r>
        <w:rPr>
          <w:color w:val="000000"/>
        </w:rPr>
        <w:t>2) продаја доминантно 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3) присуство основних животних намирница;</w:t>
      </w:r>
    </w:p>
    <w:p w:rsidR="00A303B5" w:rsidRDefault="00467931">
      <w:pPr>
        <w:spacing w:after="150"/>
      </w:pPr>
      <w:r>
        <w:rPr>
          <w:color w:val="000000"/>
        </w:rPr>
        <w:t>4) узак асортиман фреквентних непрехрамбених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 xml:space="preserve">5) </w:t>
      </w:r>
      <w:r>
        <w:rPr>
          <w:color w:val="000000"/>
        </w:rPr>
        <w:t>самоуслуживање као систем продаје.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7.</w:t>
      </w:r>
    </w:p>
    <w:p w:rsidR="00A303B5" w:rsidRDefault="00467931">
      <w:pPr>
        <w:spacing w:after="150"/>
      </w:pPr>
      <w:r>
        <w:rPr>
          <w:color w:val="000000"/>
        </w:rPr>
        <w:t>Мини маркет је трговински формат у ком се обавља трговина на мало и чије су битне одлике:</w:t>
      </w:r>
    </w:p>
    <w:p w:rsidR="00A303B5" w:rsidRDefault="00467931">
      <w:pPr>
        <w:spacing w:after="150"/>
      </w:pPr>
      <w:r>
        <w:rPr>
          <w:color w:val="000000"/>
        </w:rPr>
        <w:t>1) нето продајни простор мањи од 200 m²;</w:t>
      </w:r>
    </w:p>
    <w:p w:rsidR="00A303B5" w:rsidRDefault="00467931">
      <w:pPr>
        <w:spacing w:after="150"/>
      </w:pPr>
      <w:r>
        <w:rPr>
          <w:color w:val="000000"/>
        </w:rPr>
        <w:t>2) продаја доминантно 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3) широк, али плитак асортиман;</w:t>
      </w:r>
    </w:p>
    <w:p w:rsidR="00A303B5" w:rsidRDefault="00467931">
      <w:pPr>
        <w:spacing w:after="150"/>
      </w:pPr>
      <w:r>
        <w:rPr>
          <w:color w:val="000000"/>
        </w:rPr>
        <w:t>4) у</w:t>
      </w:r>
      <w:r>
        <w:rPr>
          <w:color w:val="000000"/>
        </w:rPr>
        <w:t>зак асортиман фреквентних непрехрамбених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5) самоуслуживање као систем продаје.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8.</w:t>
      </w:r>
    </w:p>
    <w:p w:rsidR="00A303B5" w:rsidRDefault="00467931">
      <w:pPr>
        <w:spacing w:after="150"/>
      </w:pPr>
      <w:r>
        <w:rPr>
          <w:color w:val="000000"/>
        </w:rPr>
        <w:t>Дисконтна продавница (дисконт) је трговински формат у ком се обавља трговина на мало и чије су битне одлике:</w:t>
      </w:r>
    </w:p>
    <w:p w:rsidR="00A303B5" w:rsidRDefault="00467931">
      <w:pPr>
        <w:spacing w:after="150"/>
      </w:pPr>
      <w:r>
        <w:rPr>
          <w:color w:val="000000"/>
        </w:rPr>
        <w:t>1) нето продајни простор је мањи од 1.500 m²;</w:t>
      </w:r>
    </w:p>
    <w:p w:rsidR="00A303B5" w:rsidRDefault="00467931">
      <w:pPr>
        <w:spacing w:after="150"/>
      </w:pPr>
      <w:r>
        <w:rPr>
          <w:color w:val="000000"/>
        </w:rPr>
        <w:t xml:space="preserve">2) </w:t>
      </w:r>
      <w:r>
        <w:rPr>
          <w:color w:val="000000"/>
        </w:rPr>
        <w:t>ограничен асортиман (од 700 до 1.500 артикала);</w:t>
      </w:r>
    </w:p>
    <w:p w:rsidR="00A303B5" w:rsidRDefault="00467931">
      <w:pPr>
        <w:spacing w:after="150"/>
      </w:pPr>
      <w:r>
        <w:rPr>
          <w:color w:val="000000"/>
        </w:rPr>
        <w:t>3) продаја прехрамбених и непрехрамбених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4) широк, али плитак асортиман, уз нижи ниво услуге у односу на стандардни;</w:t>
      </w:r>
    </w:p>
    <w:p w:rsidR="00A303B5" w:rsidRDefault="00467931">
      <w:pPr>
        <w:spacing w:after="150"/>
      </w:pPr>
      <w:r>
        <w:rPr>
          <w:color w:val="000000"/>
        </w:rPr>
        <w:t>5) велико учешће приватних робних марки;</w:t>
      </w:r>
    </w:p>
    <w:p w:rsidR="00A303B5" w:rsidRDefault="00467931">
      <w:pPr>
        <w:spacing w:after="150"/>
      </w:pPr>
      <w:r>
        <w:rPr>
          <w:color w:val="000000"/>
        </w:rPr>
        <w:t>6) самоуслуживање као систем продаје;</w:t>
      </w:r>
    </w:p>
    <w:p w:rsidR="00A303B5" w:rsidRDefault="00467931">
      <w:pPr>
        <w:spacing w:after="150"/>
      </w:pPr>
      <w:r>
        <w:rPr>
          <w:color w:val="000000"/>
        </w:rPr>
        <w:t>7</w:t>
      </w:r>
      <w:r>
        <w:rPr>
          <w:color w:val="000000"/>
        </w:rPr>
        <w:t>) ниже цене од просечних тржишних цена исте врсте производа (цене су по правилу 20–30% ниже).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9.</w:t>
      </w:r>
    </w:p>
    <w:p w:rsidR="00A303B5" w:rsidRDefault="00467931">
      <w:pPr>
        <w:spacing w:after="150"/>
      </w:pPr>
      <w:r>
        <w:rPr>
          <w:color w:val="000000"/>
        </w:rPr>
        <w:t>Класична продавница је трговински формат у ком се обавља трговина на мало са претежно прехрамбеним асортиманом, чије су битне одлике:</w:t>
      </w:r>
    </w:p>
    <w:p w:rsidR="00A303B5" w:rsidRDefault="00467931">
      <w:pPr>
        <w:spacing w:after="150"/>
      </w:pPr>
      <w:r>
        <w:rPr>
          <w:color w:val="000000"/>
        </w:rPr>
        <w:t>1) нето продајни про</w:t>
      </w:r>
      <w:r>
        <w:rPr>
          <w:color w:val="000000"/>
        </w:rPr>
        <w:t>стор до 100 m²;</w:t>
      </w:r>
    </w:p>
    <w:p w:rsidR="00A303B5" w:rsidRDefault="00467931">
      <w:pPr>
        <w:spacing w:after="150"/>
      </w:pPr>
      <w:r>
        <w:rPr>
          <w:color w:val="000000"/>
        </w:rPr>
        <w:t>2) продаја прехрамбених и фреквентних непрехрамбених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3) директно услуживање потрошача као систем продаје.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10.</w:t>
      </w:r>
    </w:p>
    <w:p w:rsidR="00A303B5" w:rsidRDefault="00467931">
      <w:pPr>
        <w:spacing w:after="150"/>
      </w:pPr>
      <w:r>
        <w:rPr>
          <w:color w:val="000000"/>
        </w:rPr>
        <w:lastRenderedPageBreak/>
        <w:t>Аутлет (</w:t>
      </w:r>
      <w:r>
        <w:rPr>
          <w:i/>
          <w:color w:val="000000"/>
        </w:rPr>
        <w:t>Outlet</w:t>
      </w:r>
      <w:r>
        <w:rPr>
          <w:color w:val="000000"/>
        </w:rPr>
        <w:t xml:space="preserve">) је трговински формат у ком се обавља трговина на мало непрехрамбених производа робних марки, по </w:t>
      </w:r>
      <w:r>
        <w:rPr>
          <w:color w:val="000000"/>
        </w:rPr>
        <w:t>ценама нижим од просечних тржишних цена истих врста производа (по правилу, вансезонска роба, мали број артикала истог производа и сл.).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11.</w:t>
      </w:r>
    </w:p>
    <w:p w:rsidR="00A303B5" w:rsidRDefault="00467931">
      <w:pPr>
        <w:spacing w:after="150"/>
      </w:pPr>
      <w:r>
        <w:rPr>
          <w:color w:val="000000"/>
        </w:rPr>
        <w:t>Робна кућа је трговински формат у ком се обавља трговина на мало и чије су битне одлике:</w:t>
      </w:r>
    </w:p>
    <w:p w:rsidR="00A303B5" w:rsidRDefault="00467931">
      <w:pPr>
        <w:spacing w:after="150"/>
      </w:pPr>
      <w:r>
        <w:rPr>
          <w:color w:val="000000"/>
        </w:rPr>
        <w:t>1) нето продајни прост</w:t>
      </w:r>
      <w:r>
        <w:rPr>
          <w:color w:val="000000"/>
        </w:rPr>
        <w:t>ор од 9.000 m² до 18.000 m²;</w:t>
      </w:r>
    </w:p>
    <w:p w:rsidR="00A303B5" w:rsidRDefault="00467931">
      <w:pPr>
        <w:spacing w:after="150"/>
      </w:pPr>
      <w:r>
        <w:rPr>
          <w:color w:val="000000"/>
        </w:rPr>
        <w:t>2) продајни простор издељен на више спратова или продајних одељења;</w:t>
      </w:r>
    </w:p>
    <w:p w:rsidR="00A303B5" w:rsidRDefault="00467931">
      <w:pPr>
        <w:spacing w:after="150"/>
      </w:pPr>
      <w:r>
        <w:rPr>
          <w:color w:val="000000"/>
        </w:rPr>
        <w:t>3) широк и дубок асортиман претежно непрехрамбених производа (изнад 20.000 артикала);</w:t>
      </w:r>
    </w:p>
    <w:p w:rsidR="00A303B5" w:rsidRDefault="00467931">
      <w:pPr>
        <w:spacing w:after="150"/>
      </w:pPr>
      <w:r>
        <w:rPr>
          <w:color w:val="000000"/>
        </w:rPr>
        <w:t xml:space="preserve">4) доминирају одећа, обућа, галантерија, производи за опремање куће, </w:t>
      </w:r>
      <w:r>
        <w:rPr>
          <w:color w:val="000000"/>
        </w:rPr>
        <w:t>накит, козметика, играчке, спортска опрема и сл.;</w:t>
      </w:r>
    </w:p>
    <w:p w:rsidR="00A303B5" w:rsidRDefault="00467931">
      <w:pPr>
        <w:spacing w:after="150"/>
      </w:pPr>
      <w:r>
        <w:rPr>
          <w:color w:val="000000"/>
        </w:rPr>
        <w:t>5) могу у свом саставу имати супермаркет;</w:t>
      </w:r>
    </w:p>
    <w:p w:rsidR="00A303B5" w:rsidRDefault="00467931">
      <w:pPr>
        <w:spacing w:after="150"/>
      </w:pPr>
      <w:r>
        <w:rPr>
          <w:color w:val="000000"/>
        </w:rPr>
        <w:t>6) самоизбор као систем продаје.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12.</w:t>
      </w:r>
    </w:p>
    <w:p w:rsidR="00A303B5" w:rsidRDefault="00467931">
      <w:pPr>
        <w:spacing w:after="150"/>
      </w:pPr>
      <w:r>
        <w:rPr>
          <w:color w:val="000000"/>
        </w:rPr>
        <w:t>Специјализована продавница је трговински формат у ком се обавља трговина на мало и чије су битне одлике:</w:t>
      </w:r>
    </w:p>
    <w:p w:rsidR="00A303B5" w:rsidRDefault="00467931">
      <w:pPr>
        <w:spacing w:after="150"/>
      </w:pPr>
      <w:r>
        <w:rPr>
          <w:color w:val="000000"/>
        </w:rPr>
        <w:t xml:space="preserve">1) нето продајни </w:t>
      </w:r>
      <w:r>
        <w:rPr>
          <w:color w:val="000000"/>
        </w:rPr>
        <w:t>простор по правилу до 1.000 m²;</w:t>
      </w:r>
    </w:p>
    <w:p w:rsidR="00A303B5" w:rsidRDefault="00467931">
      <w:pPr>
        <w:spacing w:after="150"/>
      </w:pPr>
      <w:r>
        <w:rPr>
          <w:color w:val="000000"/>
        </w:rPr>
        <w:t>2) једна или више комплетираних робних група.</w:t>
      </w:r>
    </w:p>
    <w:p w:rsidR="00A303B5" w:rsidRDefault="00467931">
      <w:pPr>
        <w:spacing w:after="150"/>
      </w:pPr>
      <w:r>
        <w:rPr>
          <w:color w:val="000000"/>
        </w:rPr>
        <w:t>Типични облици трговинског формата из става 1. овог члана су нарочито:</w:t>
      </w:r>
    </w:p>
    <w:p w:rsidR="00A303B5" w:rsidRDefault="00467931">
      <w:pPr>
        <w:spacing w:after="150"/>
      </w:pPr>
      <w:r>
        <w:rPr>
          <w:color w:val="000000"/>
        </w:rPr>
        <w:t>1) специјализоване продавнице хране, пића и дувана, као што су:</w:t>
      </w:r>
    </w:p>
    <w:p w:rsidR="00A303B5" w:rsidRDefault="00467931">
      <w:pPr>
        <w:spacing w:after="150"/>
      </w:pPr>
      <w:r>
        <w:rPr>
          <w:color w:val="000000"/>
        </w:rPr>
        <w:t>(1) продавнице воћа и поврћа;</w:t>
      </w:r>
    </w:p>
    <w:p w:rsidR="00A303B5" w:rsidRDefault="00467931">
      <w:pPr>
        <w:spacing w:after="150"/>
      </w:pPr>
      <w:r>
        <w:rPr>
          <w:color w:val="000000"/>
        </w:rPr>
        <w:t>(2) месаре;</w:t>
      </w:r>
    </w:p>
    <w:p w:rsidR="00A303B5" w:rsidRDefault="00467931">
      <w:pPr>
        <w:spacing w:after="150"/>
      </w:pPr>
      <w:r>
        <w:rPr>
          <w:color w:val="000000"/>
        </w:rPr>
        <w:t>(</w:t>
      </w:r>
      <w:r>
        <w:rPr>
          <w:color w:val="000000"/>
        </w:rPr>
        <w:t>3) рибарнице;</w:t>
      </w:r>
    </w:p>
    <w:p w:rsidR="00A303B5" w:rsidRDefault="00467931">
      <w:pPr>
        <w:spacing w:after="150"/>
      </w:pPr>
      <w:r>
        <w:rPr>
          <w:color w:val="000000"/>
        </w:rPr>
        <w:t>(4) пекаре;</w:t>
      </w:r>
    </w:p>
    <w:p w:rsidR="00A303B5" w:rsidRDefault="00467931">
      <w:pPr>
        <w:spacing w:after="150"/>
      </w:pPr>
      <w:r>
        <w:rPr>
          <w:color w:val="000000"/>
        </w:rPr>
        <w:t>(5) продавнице пића;</w:t>
      </w:r>
    </w:p>
    <w:p w:rsidR="00A303B5" w:rsidRDefault="00467931">
      <w:pPr>
        <w:spacing w:after="150"/>
      </w:pPr>
      <w:r>
        <w:rPr>
          <w:color w:val="000000"/>
        </w:rPr>
        <w:t>(6) продавнице млечних производа;</w:t>
      </w:r>
    </w:p>
    <w:p w:rsidR="00A303B5" w:rsidRDefault="00467931">
      <w:pPr>
        <w:spacing w:after="150"/>
      </w:pPr>
      <w:r>
        <w:rPr>
          <w:color w:val="000000"/>
        </w:rPr>
        <w:t>(7) остале специјализоване прехрамбене продавнице;</w:t>
      </w:r>
    </w:p>
    <w:p w:rsidR="00A303B5" w:rsidRDefault="00467931">
      <w:pPr>
        <w:spacing w:after="150"/>
      </w:pPr>
      <w:r>
        <w:rPr>
          <w:color w:val="000000"/>
        </w:rPr>
        <w:t>2) бензинске станице;</w:t>
      </w:r>
    </w:p>
    <w:p w:rsidR="00A303B5" w:rsidRDefault="00467931">
      <w:pPr>
        <w:spacing w:after="150"/>
      </w:pPr>
      <w:r>
        <w:rPr>
          <w:color w:val="000000"/>
        </w:rPr>
        <w:t>3) специјализована трговина на мало непрехрамбеним производима:</w:t>
      </w:r>
    </w:p>
    <w:p w:rsidR="00A303B5" w:rsidRDefault="00467931">
      <w:pPr>
        <w:spacing w:after="150"/>
      </w:pPr>
      <w:r>
        <w:rPr>
          <w:color w:val="000000"/>
        </w:rPr>
        <w:t>(1) продавнице производа информационо-</w:t>
      </w:r>
      <w:r>
        <w:rPr>
          <w:color w:val="000000"/>
        </w:rPr>
        <w:t>комуникационе технологије:</w:t>
      </w:r>
    </w:p>
    <w:p w:rsidR="00A303B5" w:rsidRDefault="00467931">
      <w:pPr>
        <w:spacing w:after="150"/>
      </w:pPr>
      <w:r>
        <w:rPr>
          <w:color w:val="000000"/>
        </w:rPr>
        <w:lastRenderedPageBreak/>
        <w:t>– продавнице за продају рачунара (рачунара, периферних јединица и софтвера);</w:t>
      </w:r>
    </w:p>
    <w:p w:rsidR="00A303B5" w:rsidRDefault="00467931">
      <w:pPr>
        <w:spacing w:after="150"/>
      </w:pPr>
      <w:r>
        <w:rPr>
          <w:color w:val="000000"/>
        </w:rPr>
        <w:t>– продавнице за продају телекомуникационе опреме;</w:t>
      </w:r>
    </w:p>
    <w:p w:rsidR="00A303B5" w:rsidRDefault="00467931">
      <w:pPr>
        <w:spacing w:after="150"/>
      </w:pPr>
      <w:r>
        <w:rPr>
          <w:color w:val="000000"/>
        </w:rPr>
        <w:t>– продавница за продају аудио и видео опреме;</w:t>
      </w:r>
    </w:p>
    <w:p w:rsidR="00A303B5" w:rsidRDefault="00467931">
      <w:pPr>
        <w:spacing w:after="150"/>
      </w:pPr>
      <w:r>
        <w:rPr>
          <w:color w:val="000000"/>
        </w:rPr>
        <w:t>(2) продавнице за продају опреме за домаћинство:</w:t>
      </w:r>
    </w:p>
    <w:p w:rsidR="00A303B5" w:rsidRDefault="00467931">
      <w:pPr>
        <w:spacing w:after="150"/>
      </w:pPr>
      <w:r>
        <w:rPr>
          <w:color w:val="000000"/>
        </w:rPr>
        <w:t>– прода</w:t>
      </w:r>
      <w:r>
        <w:rPr>
          <w:color w:val="000000"/>
        </w:rPr>
        <w:t>внице за продају кућног текстила;</w:t>
      </w:r>
    </w:p>
    <w:p w:rsidR="00A303B5" w:rsidRDefault="00467931">
      <w:pPr>
        <w:spacing w:after="150"/>
      </w:pPr>
      <w:r>
        <w:rPr>
          <w:color w:val="000000"/>
        </w:rPr>
        <w:t>– продавнице за продају металне робе, боја и стакла;</w:t>
      </w:r>
    </w:p>
    <w:p w:rsidR="00A303B5" w:rsidRDefault="00467931">
      <w:pPr>
        <w:spacing w:after="150"/>
      </w:pPr>
      <w:r>
        <w:rPr>
          <w:color w:val="000000"/>
        </w:rPr>
        <w:t>– продавнице за продају тепиха, зидних и подних облога;</w:t>
      </w:r>
    </w:p>
    <w:p w:rsidR="00A303B5" w:rsidRDefault="00467931">
      <w:pPr>
        <w:spacing w:after="150"/>
      </w:pPr>
      <w:r>
        <w:rPr>
          <w:color w:val="000000"/>
        </w:rPr>
        <w:t>– продавнице за продају електричних апарата за домаћинство;</w:t>
      </w:r>
    </w:p>
    <w:p w:rsidR="00A303B5" w:rsidRDefault="00467931">
      <w:pPr>
        <w:spacing w:after="150"/>
      </w:pPr>
      <w:r>
        <w:rPr>
          <w:color w:val="000000"/>
        </w:rPr>
        <w:t xml:space="preserve">– продавнице за продају намештаја, опремa за </w:t>
      </w:r>
      <w:r>
        <w:rPr>
          <w:color w:val="000000"/>
        </w:rPr>
        <w:t>осветљење и осталих предмета за домаћинство;</w:t>
      </w:r>
    </w:p>
    <w:p w:rsidR="00A303B5" w:rsidRDefault="00467931">
      <w:pPr>
        <w:spacing w:after="150"/>
      </w:pPr>
      <w:r>
        <w:rPr>
          <w:color w:val="000000"/>
        </w:rPr>
        <w:t>(3) продавнице за продају производа за културу и рекреацију:</w:t>
      </w:r>
    </w:p>
    <w:p w:rsidR="00A303B5" w:rsidRDefault="00467931">
      <w:pPr>
        <w:spacing w:after="150"/>
      </w:pPr>
      <w:r>
        <w:rPr>
          <w:color w:val="000000"/>
        </w:rPr>
        <w:t>– књижаре;</w:t>
      </w:r>
    </w:p>
    <w:p w:rsidR="00A303B5" w:rsidRDefault="00467931">
      <w:pPr>
        <w:spacing w:after="150"/>
      </w:pPr>
      <w:r>
        <w:rPr>
          <w:color w:val="000000"/>
        </w:rPr>
        <w:t>– продавнице за продају канцеларијског материјала;</w:t>
      </w:r>
    </w:p>
    <w:p w:rsidR="00A303B5" w:rsidRDefault="00467931">
      <w:pPr>
        <w:spacing w:after="150"/>
      </w:pPr>
      <w:r>
        <w:rPr>
          <w:color w:val="000000"/>
        </w:rPr>
        <w:t>– продавнице за продају музичких и видео записа;</w:t>
      </w:r>
    </w:p>
    <w:p w:rsidR="00A303B5" w:rsidRDefault="00467931">
      <w:pPr>
        <w:spacing w:after="150"/>
      </w:pPr>
      <w:r>
        <w:rPr>
          <w:color w:val="000000"/>
        </w:rPr>
        <w:t>– продавнице за продају спортске опреме</w:t>
      </w:r>
      <w:r>
        <w:rPr>
          <w:color w:val="000000"/>
        </w:rPr>
        <w:t>;</w:t>
      </w:r>
    </w:p>
    <w:p w:rsidR="00A303B5" w:rsidRDefault="00467931">
      <w:pPr>
        <w:spacing w:after="150"/>
      </w:pPr>
      <w:r>
        <w:rPr>
          <w:color w:val="000000"/>
        </w:rPr>
        <w:t>– продавнице за продају играчки и игрица;</w:t>
      </w:r>
    </w:p>
    <w:p w:rsidR="00A303B5" w:rsidRDefault="00467931">
      <w:pPr>
        <w:spacing w:after="150"/>
      </w:pPr>
      <w:r>
        <w:rPr>
          <w:color w:val="000000"/>
        </w:rPr>
        <w:t>(4) продавнице одеће, одевне галантерије и крзна;</w:t>
      </w:r>
    </w:p>
    <w:p w:rsidR="00A303B5" w:rsidRDefault="00467931">
      <w:pPr>
        <w:spacing w:after="150"/>
      </w:pPr>
      <w:r>
        <w:rPr>
          <w:color w:val="000000"/>
        </w:rPr>
        <w:t>(5) продавнице обуће и предмета од коже;</w:t>
      </w:r>
    </w:p>
    <w:p w:rsidR="00A303B5" w:rsidRDefault="00467931">
      <w:pPr>
        <w:spacing w:after="150"/>
      </w:pPr>
      <w:r>
        <w:rPr>
          <w:color w:val="000000"/>
        </w:rPr>
        <w:t>(6) продавнице козметичких и тоалетних производа (нпр. парфимерије);</w:t>
      </w:r>
    </w:p>
    <w:p w:rsidR="00A303B5" w:rsidRDefault="00467931">
      <w:pPr>
        <w:spacing w:after="150"/>
      </w:pPr>
      <w:r>
        <w:rPr>
          <w:color w:val="000000"/>
        </w:rPr>
        <w:t xml:space="preserve">(7) цвећаре (продаја цвећа, садница, семења, </w:t>
      </w:r>
      <w:r>
        <w:rPr>
          <w:color w:val="000000"/>
        </w:rPr>
        <w:t>ђубрива);</w:t>
      </w:r>
    </w:p>
    <w:p w:rsidR="00A303B5" w:rsidRDefault="00467931">
      <w:pPr>
        <w:spacing w:after="150"/>
      </w:pPr>
      <w:r>
        <w:rPr>
          <w:color w:val="000000"/>
        </w:rPr>
        <w:t>(8) продавнице за кућне љубимце;</w:t>
      </w:r>
    </w:p>
    <w:p w:rsidR="00A303B5" w:rsidRDefault="00467931">
      <w:pPr>
        <w:spacing w:after="150"/>
      </w:pPr>
      <w:r>
        <w:rPr>
          <w:color w:val="000000"/>
        </w:rPr>
        <w:t>(9) продавнице накита и сатова;</w:t>
      </w:r>
    </w:p>
    <w:p w:rsidR="00A303B5" w:rsidRDefault="00467931">
      <w:pPr>
        <w:spacing w:after="150"/>
      </w:pPr>
      <w:r>
        <w:rPr>
          <w:color w:val="000000"/>
        </w:rPr>
        <w:t>(10) остале специјализоване непрехрамбене продавнице;</w:t>
      </w:r>
    </w:p>
    <w:p w:rsidR="00A303B5" w:rsidRDefault="00467931">
      <w:pPr>
        <w:spacing w:after="150"/>
      </w:pPr>
      <w:r>
        <w:rPr>
          <w:color w:val="000000"/>
        </w:rPr>
        <w:t>4) продавнице половне робе.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13.</w:t>
      </w:r>
    </w:p>
    <w:p w:rsidR="00A303B5" w:rsidRDefault="00467931">
      <w:pPr>
        <w:spacing w:after="150"/>
      </w:pPr>
      <w:r>
        <w:rPr>
          <w:color w:val="000000"/>
        </w:rPr>
        <w:t>Трговински центар је трговински формат у ком се обавља трговина на мало и чије су битне од</w:t>
      </w:r>
      <w:r>
        <w:rPr>
          <w:color w:val="000000"/>
        </w:rPr>
        <w:t>лике:</w:t>
      </w:r>
    </w:p>
    <w:p w:rsidR="00A303B5" w:rsidRDefault="00467931">
      <w:pPr>
        <w:spacing w:after="150"/>
      </w:pPr>
      <w:r>
        <w:rPr>
          <w:color w:val="000000"/>
        </w:rPr>
        <w:t>1) јединствена просторна целина коју чини скуп различитих малопродајних формата;</w:t>
      </w:r>
    </w:p>
    <w:p w:rsidR="00A303B5" w:rsidRDefault="00467931">
      <w:pPr>
        <w:spacing w:after="150"/>
      </w:pPr>
      <w:r>
        <w:rPr>
          <w:color w:val="000000"/>
        </w:rPr>
        <w:t>2) велики број специјализованих продавница, али и других формата (хипермаркет, робна кућа);</w:t>
      </w:r>
    </w:p>
    <w:p w:rsidR="00A303B5" w:rsidRDefault="00467931">
      <w:pPr>
        <w:spacing w:after="150"/>
      </w:pPr>
      <w:r>
        <w:rPr>
          <w:color w:val="000000"/>
        </w:rPr>
        <w:lastRenderedPageBreak/>
        <w:t>3) планирање, развој, својинска структура и управљање су централизовани;</w:t>
      </w:r>
    </w:p>
    <w:p w:rsidR="00A303B5" w:rsidRDefault="00467931">
      <w:pPr>
        <w:spacing w:after="150"/>
      </w:pPr>
      <w:r>
        <w:rPr>
          <w:color w:val="000000"/>
        </w:rPr>
        <w:t>4) п</w:t>
      </w:r>
      <w:r>
        <w:rPr>
          <w:color w:val="000000"/>
        </w:rPr>
        <w:t>ратећи садржаји у пружању бројних нетрговинских услуга;</w:t>
      </w:r>
    </w:p>
    <w:p w:rsidR="00A303B5" w:rsidRDefault="00467931">
      <w:pPr>
        <w:spacing w:after="150"/>
      </w:pPr>
      <w:r>
        <w:rPr>
          <w:color w:val="000000"/>
        </w:rPr>
        <w:t>5) пратећи забавни садржаји (нпр. играонице, биоскопи и сл.);</w:t>
      </w:r>
    </w:p>
    <w:p w:rsidR="00A303B5" w:rsidRDefault="00467931">
      <w:pPr>
        <w:spacing w:after="150"/>
      </w:pPr>
      <w:r>
        <w:rPr>
          <w:color w:val="000000"/>
        </w:rPr>
        <w:t>6) адекватан паркинг простор за потрошаче.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14.</w:t>
      </w:r>
    </w:p>
    <w:p w:rsidR="00A303B5" w:rsidRDefault="00467931">
      <w:pPr>
        <w:spacing w:after="150"/>
      </w:pPr>
      <w:r>
        <w:rPr>
          <w:color w:val="000000"/>
        </w:rPr>
        <w:t>Кеш-енд-кери (</w:t>
      </w:r>
      <w:r>
        <w:rPr>
          <w:i/>
          <w:color w:val="000000"/>
        </w:rPr>
        <w:t>Cash and Carry</w:t>
      </w:r>
      <w:r>
        <w:rPr>
          <w:color w:val="000000"/>
        </w:rPr>
        <w:t xml:space="preserve">) је трговински формат у ком се обавља трговина на велико </w:t>
      </w:r>
      <w:r>
        <w:rPr>
          <w:color w:val="000000"/>
        </w:rPr>
        <w:t>и чије су битне одлике:</w:t>
      </w:r>
    </w:p>
    <w:p w:rsidR="00A303B5" w:rsidRDefault="00467931">
      <w:pPr>
        <w:spacing w:after="150"/>
      </w:pPr>
      <w:r>
        <w:rPr>
          <w:color w:val="000000"/>
        </w:rPr>
        <w:t>1) нето продајни простор по правилу већи од 2.000 m²;</w:t>
      </w:r>
    </w:p>
    <w:p w:rsidR="00A303B5" w:rsidRDefault="00467931">
      <w:pPr>
        <w:spacing w:after="150"/>
      </w:pPr>
      <w:r>
        <w:rPr>
          <w:color w:val="000000"/>
        </w:rPr>
        <w:t>2) самоуслуживање као систем продаје;</w:t>
      </w:r>
    </w:p>
    <w:p w:rsidR="00A303B5" w:rsidRDefault="00467931">
      <w:pPr>
        <w:spacing w:after="150"/>
      </w:pPr>
      <w:r>
        <w:rPr>
          <w:color w:val="000000"/>
        </w:rPr>
        <w:t>3) широк асортиман (по правилу изнад 20.000 артикала), уз велико учешће производа са трговинском марком;</w:t>
      </w:r>
    </w:p>
    <w:p w:rsidR="00A303B5" w:rsidRDefault="00467931">
      <w:pPr>
        <w:spacing w:after="150"/>
      </w:pPr>
      <w:r>
        <w:rPr>
          <w:color w:val="000000"/>
        </w:rPr>
        <w:t xml:space="preserve">4) продаја прехрамбених и </w:t>
      </w:r>
      <w:r>
        <w:rPr>
          <w:color w:val="000000"/>
        </w:rPr>
        <w:t>непрехрамбених производа;</w:t>
      </w:r>
    </w:p>
    <w:p w:rsidR="00A303B5" w:rsidRDefault="00467931">
      <w:pPr>
        <w:spacing w:after="150"/>
      </w:pPr>
      <w:r>
        <w:rPr>
          <w:color w:val="000000"/>
        </w:rPr>
        <w:t>5) професионални купци су главна циљна група;</w:t>
      </w:r>
    </w:p>
    <w:p w:rsidR="00A303B5" w:rsidRDefault="00467931">
      <w:pPr>
        <w:spacing w:after="150"/>
      </w:pPr>
      <w:r>
        <w:rPr>
          <w:color w:val="000000"/>
        </w:rPr>
        <w:t>6) плаћање робе у продајном објекту (на каси);</w:t>
      </w:r>
    </w:p>
    <w:p w:rsidR="00A303B5" w:rsidRDefault="00467931">
      <w:pPr>
        <w:spacing w:after="150"/>
      </w:pPr>
      <w:r>
        <w:rPr>
          <w:color w:val="000000"/>
        </w:rPr>
        <w:t>7) преузимање робе у продајном објекту;</w:t>
      </w:r>
    </w:p>
    <w:p w:rsidR="00A303B5" w:rsidRDefault="00467931">
      <w:pPr>
        <w:spacing w:after="150"/>
      </w:pPr>
      <w:r>
        <w:rPr>
          <w:color w:val="000000"/>
        </w:rPr>
        <w:t>8) купци сами одвозе робу до циљног одредишта, по правилу сопственим превозом.</w:t>
      </w:r>
    </w:p>
    <w:p w:rsidR="00A303B5" w:rsidRDefault="00467931">
      <w:pPr>
        <w:spacing w:after="150"/>
      </w:pPr>
      <w:r>
        <w:rPr>
          <w:color w:val="000000"/>
        </w:rPr>
        <w:t>У кеш-енд-кери трг</w:t>
      </w:r>
      <w:r>
        <w:rPr>
          <w:color w:val="000000"/>
        </w:rPr>
        <w:t>овинском формату може се обављати и трговина на мало, као пратећа активност, под условима прописаним законом.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15.</w:t>
      </w:r>
    </w:p>
    <w:p w:rsidR="00A303B5" w:rsidRDefault="00467931">
      <w:pPr>
        <w:spacing w:after="150"/>
      </w:pPr>
      <w:r>
        <w:rPr>
          <w:color w:val="000000"/>
        </w:rPr>
        <w:t>Трговина на мало у преносивим продајним објектима обавља се у киоску, аутоматима, тезгама и сличним објектима који нису фиксирани.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</w:t>
      </w:r>
      <w:r>
        <w:rPr>
          <w:color w:val="000000"/>
        </w:rPr>
        <w:t>6.</w:t>
      </w:r>
    </w:p>
    <w:p w:rsidR="00A303B5" w:rsidRDefault="00467931">
      <w:pPr>
        <w:spacing w:after="150"/>
      </w:pPr>
      <w:r>
        <w:rPr>
          <w:color w:val="000000"/>
        </w:rPr>
        <w:t>Киоск је објекат у ком се продаје ограничен асортиман производа кроз одговарајући отвор без уласка потрошача у објекат.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17.</w:t>
      </w:r>
    </w:p>
    <w:p w:rsidR="00A303B5" w:rsidRDefault="00467931">
      <w:pPr>
        <w:spacing w:after="150"/>
      </w:pPr>
      <w:r>
        <w:rPr>
          <w:color w:val="000000"/>
        </w:rPr>
        <w:t>Аутомати су самоуслужне машине за продају фреквентних производа. Потрошач врши одабир робе путем одговарајућих тастера и оба</w:t>
      </w:r>
      <w:r>
        <w:rPr>
          <w:color w:val="000000"/>
        </w:rPr>
        <w:t>вља плаћање убацивањем новца, платних картица, жетона и слично у посебна места на аутомату. Након извршеног плаћања, преузима робу кроз за то предвиђен отвор.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18.</w:t>
      </w:r>
    </w:p>
    <w:p w:rsidR="00A303B5" w:rsidRDefault="00467931">
      <w:pPr>
        <w:spacing w:after="150"/>
      </w:pPr>
      <w:r>
        <w:rPr>
          <w:color w:val="000000"/>
        </w:rPr>
        <w:t>Тезга је мањи објекат отвореног или затвореног типа у ком је изложена роба која се прода</w:t>
      </w:r>
      <w:r>
        <w:rPr>
          <w:color w:val="000000"/>
        </w:rPr>
        <w:t>је.</w:t>
      </w:r>
    </w:p>
    <w:p w:rsidR="00A303B5" w:rsidRDefault="00467931">
      <w:pPr>
        <w:spacing w:after="120"/>
        <w:jc w:val="center"/>
      </w:pPr>
      <w:r>
        <w:rPr>
          <w:color w:val="000000"/>
        </w:rPr>
        <w:lastRenderedPageBreak/>
        <w:t>Члан 19.</w:t>
      </w:r>
    </w:p>
    <w:p w:rsidR="00A303B5" w:rsidRDefault="00467931">
      <w:pPr>
        <w:spacing w:after="150"/>
      </w:pPr>
      <w:r>
        <w:rPr>
          <w:color w:val="000000"/>
        </w:rPr>
        <w:t>Трговина са покретних средстава и опреме је трговина која се реализује са посебно уређеног и опремљеног возила за продају робе, пловног објекта, опреме која није везана за одређену локацију и сличних средстава и опреме.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20.</w:t>
      </w:r>
    </w:p>
    <w:p w:rsidR="00A303B5" w:rsidRDefault="00467931">
      <w:pPr>
        <w:spacing w:after="150"/>
      </w:pPr>
      <w:r>
        <w:rPr>
          <w:color w:val="000000"/>
        </w:rPr>
        <w:t>Ступањем на сн</w:t>
      </w:r>
      <w:r>
        <w:rPr>
          <w:color w:val="000000"/>
        </w:rPr>
        <w:t>агу овог правилника престаје да важи Правилник о класификацији трговинских форматa („Службени гласник РС”, број 47/11).</w:t>
      </w:r>
    </w:p>
    <w:p w:rsidR="00A303B5" w:rsidRDefault="00467931">
      <w:pPr>
        <w:spacing w:after="120"/>
        <w:jc w:val="center"/>
      </w:pPr>
      <w:r>
        <w:rPr>
          <w:color w:val="000000"/>
        </w:rPr>
        <w:t>Члан 21.</w:t>
      </w:r>
    </w:p>
    <w:p w:rsidR="00A303B5" w:rsidRDefault="00467931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A303B5" w:rsidRDefault="00467931">
      <w:pPr>
        <w:spacing w:after="150"/>
        <w:jc w:val="right"/>
      </w:pPr>
      <w:r>
        <w:rPr>
          <w:color w:val="000000"/>
        </w:rPr>
        <w:t>Број 110-00-00018/2021-04</w:t>
      </w:r>
    </w:p>
    <w:p w:rsidR="00A303B5" w:rsidRDefault="00467931">
      <w:pPr>
        <w:spacing w:after="150"/>
        <w:jc w:val="right"/>
      </w:pPr>
      <w:r>
        <w:rPr>
          <w:color w:val="000000"/>
        </w:rPr>
        <w:t>У Београду, 19. априла 2021. године</w:t>
      </w:r>
    </w:p>
    <w:p w:rsidR="00A303B5" w:rsidRDefault="00467931">
      <w:pPr>
        <w:spacing w:after="150"/>
        <w:jc w:val="right"/>
      </w:pPr>
      <w:r>
        <w:rPr>
          <w:color w:val="000000"/>
        </w:rPr>
        <w:t>Министар,</w:t>
      </w:r>
    </w:p>
    <w:p w:rsidR="00A303B5" w:rsidRDefault="00467931">
      <w:pPr>
        <w:spacing w:after="150"/>
        <w:jc w:val="right"/>
      </w:pPr>
      <w:r>
        <w:rPr>
          <w:b/>
          <w:color w:val="000000"/>
        </w:rPr>
        <w:t>Татјана Матић,</w:t>
      </w:r>
      <w:r>
        <w:rPr>
          <w:color w:val="000000"/>
        </w:rPr>
        <w:t xml:space="preserve"> с.р.</w:t>
      </w:r>
    </w:p>
    <w:sectPr w:rsidR="00A303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B5"/>
    <w:rsid w:val="00467931"/>
    <w:rsid w:val="00A3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2FA9"/>
  <w15:docId w15:val="{7BA4BEF0-1271-4863-AB5B-51DF6981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Rakic</dc:creator>
  <cp:lastModifiedBy>Windows User</cp:lastModifiedBy>
  <cp:revision>2</cp:revision>
  <dcterms:created xsi:type="dcterms:W3CDTF">2021-07-01T08:23:00Z</dcterms:created>
  <dcterms:modified xsi:type="dcterms:W3CDTF">2021-07-01T08:23:00Z</dcterms:modified>
</cp:coreProperties>
</file>